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University of Georgia, Athens, Georgia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Doctorate of Philosophy Student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Genetics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June 2023 - Present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Presbyterian College, Clinton, South Carolina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Bachelor of Science in Computational Biology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Minor in Biology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May 2023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Research Experience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Senior Capstone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Presbyterian College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i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Metagenomic analysis of the effect of dietary iron on the composition and function of the Danio rerio gut microbiome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Primary Investigator: Stuart Gordon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Spring 2023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CGGv2 REEU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University of Georgia</w:t>
      </w:r>
    </w:p>
    <w:p w:rsidR="00000000" w:rsidDel="00000000" w:rsidP="00000000" w:rsidRDefault="00000000" w:rsidRPr="00000000" w14:paraId="00000015">
      <w:pPr>
        <w:ind w:left="720" w:firstLine="0"/>
        <w:rPr>
          <w:rFonts w:ascii="Garamond" w:cs="Garamond" w:eastAsia="Garamond" w:hAnsi="Garamond"/>
          <w:i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Candidate gene identification for tomato monoterpenoid volatiles in fruits through an automated gene screening pipeline with GWAS</w:t>
      </w:r>
    </w:p>
    <w:p w:rsidR="00000000" w:rsidDel="00000000" w:rsidP="00000000" w:rsidRDefault="00000000" w:rsidRPr="00000000" w14:paraId="00000016">
      <w:pPr>
        <w:ind w:left="72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Primary Investigator: Esther van der Knaap</w:t>
      </w:r>
    </w:p>
    <w:p w:rsidR="00000000" w:rsidDel="00000000" w:rsidP="00000000" w:rsidRDefault="00000000" w:rsidRPr="00000000" w14:paraId="00000017">
      <w:pPr>
        <w:ind w:left="72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Summer 2022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Developed skills in RNA-Seq analysis via Linux and R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Attained proficiency in use of Adobe Illustrator for poster design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Responsible for selection and harvest of tomato samples based on phenotype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Operated scanning software for determination of tomato morphology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SC-INBRE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Presbyterian College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i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Transposon mutagenesis in Acidovorax avenae subsp. avenae</w:t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Primary Investigator: Stuart Gordon</w:t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Summer 2021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Tested RNA extraction and purification procedure with novel organism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Implemented workflow for genome assembly with whole genome sequencing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Communicated weekly with research cohorts on contemporary publications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Worked with primary investigator to design a thorough poster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Presented poster at Summer Fellows Symposium, Presbyterian College Honors Day Symposium 2022, and virtually at SC-INBRE Science Symposium 2022</w:t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Office of Academic Success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Presbyterian College</w:t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Peer Tutor, October 2019 – May 2023</w:t>
      </w:r>
    </w:p>
    <w:p w:rsidR="00000000" w:rsidDel="00000000" w:rsidP="00000000" w:rsidRDefault="00000000" w:rsidRPr="00000000" w14:paraId="0000002B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Supervisor: Dr. Amy Davis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Designed tailored tutoring experiences for students and student athletes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Tutored for a diverse range of courses in different fields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Mathematics: Mathematics for the Liberal Arts, Introductory Statistics, Applied Calculus, Calculus and Analytic Geometry, Integral Calculus, Calculus II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Chemistry: Chemistry: A Human Experience, General Chemistry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Biology: Biology in the 21st Century, Biological Concepts, Organismal Biology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Psychology: Introductory Psychology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Business: Data Analytics</w:t>
      </w:r>
    </w:p>
    <w:p w:rsidR="00000000" w:rsidDel="00000000" w:rsidP="00000000" w:rsidRDefault="00000000" w:rsidRPr="00000000" w14:paraId="00000033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Department of Biology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Presbyterian College</w:t>
      </w:r>
    </w:p>
    <w:p w:rsidR="00000000" w:rsidDel="00000000" w:rsidP="00000000" w:rsidRDefault="00000000" w:rsidRPr="00000000" w14:paraId="00000035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Undergraduate Laboratory Technician, January 2020 – December 2020</w:t>
      </w:r>
    </w:p>
    <w:p w:rsidR="00000000" w:rsidDel="00000000" w:rsidP="00000000" w:rsidRDefault="00000000" w:rsidRPr="00000000" w14:paraId="00000036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Supervisors: Dr. Payal Ray, Professor Diane Rischbieter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Prepared solutions for use inside Developmental Biology laboratory course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Ensured sterilization and maintenance of biological equipment and facilities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Maintained dietary well-being of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Drosophila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samples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Computed equations necessary for accurate implementation of chemical compounds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Prepared laboratory materials and safety equipment for 20+ students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Assisted students with questions during laboratory hours </w:t>
      </w:r>
    </w:p>
    <w:p w:rsidR="00000000" w:rsidDel="00000000" w:rsidP="00000000" w:rsidRDefault="00000000" w:rsidRPr="00000000" w14:paraId="0000003D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Presentations/Publications</w:t>
      </w:r>
    </w:p>
    <w:p w:rsidR="00000000" w:rsidDel="00000000" w:rsidP="00000000" w:rsidRDefault="00000000" w:rsidRPr="00000000" w14:paraId="0000003F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 Bill to preserve the sanctity of public schools as the educational foundations of our society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Legislation Proposition, South Carolina Student Legislature, Clemson University, April 2023.</w:t>
      </w:r>
    </w:p>
    <w:p w:rsidR="00000000" w:rsidDel="00000000" w:rsidP="00000000" w:rsidRDefault="00000000" w:rsidRPr="00000000" w14:paraId="00000041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Whisonant M., Gordon S.,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Effect of Dietary Iron on Taxonomic Composition and Function of the Zebrafish Gut Microbiome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Poster presentation at SC-INBRE 14th Annual SciencMe Symposium, February 2023</w:t>
      </w:r>
    </w:p>
    <w:p w:rsidR="00000000" w:rsidDel="00000000" w:rsidP="00000000" w:rsidRDefault="00000000" w:rsidRPr="00000000" w14:paraId="00000043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Sapkota M.,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Candidate gene identification for tomato monoterpenoid volatiles in fruits through an automated gene screening pipeline with GWAS,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Poster presentation at Plant Center Retreat, December 2022.</w:t>
      </w:r>
    </w:p>
    <w:p w:rsidR="00000000" w:rsidDel="00000000" w:rsidP="00000000" w:rsidRDefault="00000000" w:rsidRPr="00000000" w14:paraId="00000045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A Bill to retain the right of home rule over monuments for municipalities in South Carolina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Legislation Proposition, South Carolina Student Legislature, South Carolina State House, October 2022.</w:t>
      </w:r>
    </w:p>
    <w:p w:rsidR="00000000" w:rsidDel="00000000" w:rsidP="00000000" w:rsidRDefault="00000000" w:rsidRPr="00000000" w14:paraId="00000047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Crop Genetics and Genomics REEU at University of Georgia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Presentation talk at Biology Departmental Seminar, Presbyterian College, October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Sapkota M.,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Candidate gene identification for tomato monoterpenoid volatiles in fruits through an automated gene screening pipeline with GWAS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Lab report, Institute of Plant Breeding, Genetics, and Genomics, UGA, September 2022.</w:t>
      </w:r>
    </w:p>
    <w:p w:rsidR="00000000" w:rsidDel="00000000" w:rsidP="00000000" w:rsidRDefault="00000000" w:rsidRPr="00000000" w14:paraId="0000004B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Sapkota M.,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Candidate gene identification for tomato monoterpenoid volatiles in fruits through an automated gene screening pipeline with GWAS,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Poster presentation at Joint Program REEU/REU Poster Symposium, July 2022.</w:t>
      </w:r>
    </w:p>
    <w:p w:rsidR="00000000" w:rsidDel="00000000" w:rsidP="00000000" w:rsidRDefault="00000000" w:rsidRPr="00000000" w14:paraId="0000004D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Gordon S.,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Transposon mutagenesis in Acidovorax avenae subsp. avenae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Poster presentation at Presbyterian College Honors Day, April 2022.</w:t>
      </w:r>
    </w:p>
    <w:p w:rsidR="00000000" w:rsidDel="00000000" w:rsidP="00000000" w:rsidRDefault="00000000" w:rsidRPr="00000000" w14:paraId="0000004F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Gordon S.,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Transposon mutagenesis in Acidovorax avenae subsp. avenae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Virtual poster presentation at SC-INBRE Science Symposium, January 2022.</w:t>
      </w:r>
    </w:p>
    <w:p w:rsidR="00000000" w:rsidDel="00000000" w:rsidP="00000000" w:rsidRDefault="00000000" w:rsidRPr="00000000" w14:paraId="00000051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Jackson J.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Gordon S.,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Transposon mutagenesis in Acidovorax avenae subsp. avenae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Poster presentation at Presbyterian College Summer Fellows Symposium, July 2021.</w:t>
      </w:r>
    </w:p>
    <w:p w:rsidR="00000000" w:rsidDel="00000000" w:rsidP="00000000" w:rsidRDefault="00000000" w:rsidRPr="00000000" w14:paraId="00000053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bottom w:color="000000" w:space="1" w:sz="4" w:val="single"/>
        </w:pBd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Grants, Honors, Awards</w:t>
      </w:r>
    </w:p>
    <w:p w:rsidR="00000000" w:rsidDel="00000000" w:rsidP="00000000" w:rsidRDefault="00000000" w:rsidRPr="00000000" w14:paraId="00000056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UGA Plant Center Retreat,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“1st Place Undergraduate Poster”</w:t>
      </w:r>
    </w:p>
    <w:p w:rsidR="00000000" w:rsidDel="00000000" w:rsidP="00000000" w:rsidRDefault="00000000" w:rsidRPr="00000000" w14:paraId="00000058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December, 2022</w:t>
      </w:r>
    </w:p>
    <w:p w:rsidR="00000000" w:rsidDel="00000000" w:rsidP="00000000" w:rsidRDefault="00000000" w:rsidRPr="00000000" w14:paraId="00000059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SC-INBRE,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“Student Initiated Research Project”</w:t>
      </w:r>
    </w:p>
    <w:p w:rsidR="00000000" w:rsidDel="00000000" w:rsidP="00000000" w:rsidRDefault="00000000" w:rsidRPr="00000000" w14:paraId="0000005B">
      <w:pPr>
        <w:ind w:firstLine="72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Summer, 2021</w:t>
      </w:r>
    </w:p>
    <w:p w:rsidR="00000000" w:rsidDel="00000000" w:rsidP="00000000" w:rsidRDefault="00000000" w:rsidRPr="00000000" w14:paraId="0000005C">
      <w:pPr>
        <w:ind w:firstLine="72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$3,000</w:t>
      </w:r>
    </w:p>
    <w:p w:rsidR="00000000" w:rsidDel="00000000" w:rsidP="00000000" w:rsidRDefault="00000000" w:rsidRPr="00000000" w14:paraId="0000005D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Dean’s List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Fall 2019, Fall 2021</w:t>
      </w:r>
    </w:p>
    <w:p w:rsidR="00000000" w:rsidDel="00000000" w:rsidP="00000000" w:rsidRDefault="00000000" w:rsidRPr="00000000" w14:paraId="0000005F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bottom w:color="000000" w:space="1" w:sz="4" w:val="single"/>
        </w:pBd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Extracurricular Activities</w:t>
      </w:r>
    </w:p>
    <w:p w:rsidR="00000000" w:rsidDel="00000000" w:rsidP="00000000" w:rsidRDefault="00000000" w:rsidRPr="00000000" w14:paraId="00000061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Student Government Association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Vice President of Student Life</w:t>
      </w:r>
    </w:p>
    <w:p w:rsidR="00000000" w:rsidDel="00000000" w:rsidP="00000000" w:rsidRDefault="00000000" w:rsidRPr="00000000" w14:paraId="00000063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2021 – 2023</w:t>
      </w:r>
    </w:p>
    <w:p w:rsidR="00000000" w:rsidDel="00000000" w:rsidP="00000000" w:rsidRDefault="00000000" w:rsidRPr="00000000" w14:paraId="0000006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Theta Chi Fraternity: Beta Psi Chapter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065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2020 – Present</w:t>
      </w:r>
    </w:p>
    <w:p w:rsidR="00000000" w:rsidDel="00000000" w:rsidP="00000000" w:rsidRDefault="00000000" w:rsidRPr="00000000" w14:paraId="00000066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Student Activities Board,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Vice President of Blue Pride</w:t>
      </w:r>
    </w:p>
    <w:p w:rsidR="00000000" w:rsidDel="00000000" w:rsidP="00000000" w:rsidRDefault="00000000" w:rsidRPr="00000000" w14:paraId="00000067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2021 – 2023</w:t>
      </w:r>
    </w:p>
    <w:p w:rsidR="00000000" w:rsidDel="00000000" w:rsidP="00000000" w:rsidRDefault="00000000" w:rsidRPr="00000000" w14:paraId="00000068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Student Volunteer Services,</w:t>
      </w:r>
    </w:p>
    <w:p w:rsidR="00000000" w:rsidDel="00000000" w:rsidP="00000000" w:rsidRDefault="00000000" w:rsidRPr="00000000" w14:paraId="00000069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2021 – 2023</w:t>
      </w:r>
    </w:p>
    <w:p w:rsidR="00000000" w:rsidDel="00000000" w:rsidP="00000000" w:rsidRDefault="00000000" w:rsidRPr="00000000" w14:paraId="0000006A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Presbyterian College Men’s Club Volleyball,</w:t>
      </w:r>
    </w:p>
    <w:p w:rsidR="00000000" w:rsidDel="00000000" w:rsidP="00000000" w:rsidRDefault="00000000" w:rsidRPr="00000000" w14:paraId="0000006B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2020 – 2023</w:t>
      </w:r>
    </w:p>
    <w:p w:rsidR="00000000" w:rsidDel="00000000" w:rsidP="00000000" w:rsidRDefault="00000000" w:rsidRPr="00000000" w14:paraId="0000006C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National Association for the Advancement of Colored People: PC Chapter,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Vice President</w:t>
      </w:r>
    </w:p>
    <w:p w:rsidR="00000000" w:rsidDel="00000000" w:rsidP="00000000" w:rsidRDefault="00000000" w:rsidRPr="00000000" w14:paraId="0000006D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2020 – 2023</w:t>
      </w:r>
    </w:p>
    <w:p w:rsidR="00000000" w:rsidDel="00000000" w:rsidP="00000000" w:rsidRDefault="00000000" w:rsidRPr="00000000" w14:paraId="0000006E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Multicultural Student Union,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Vice President</w:t>
      </w:r>
    </w:p>
    <w:p w:rsidR="00000000" w:rsidDel="00000000" w:rsidP="00000000" w:rsidRDefault="00000000" w:rsidRPr="00000000" w14:paraId="0000006F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2020 – 2021</w:t>
      </w:r>
    </w:p>
    <w:p w:rsidR="00000000" w:rsidDel="00000000" w:rsidP="00000000" w:rsidRDefault="00000000" w:rsidRPr="00000000" w14:paraId="00000070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Spectrum,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Vice President</w:t>
      </w:r>
    </w:p>
    <w:p w:rsidR="00000000" w:rsidDel="00000000" w:rsidP="00000000" w:rsidRDefault="00000000" w:rsidRPr="00000000" w14:paraId="00000071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2019 – 2021</w:t>
      </w:r>
    </w:p>
    <w:p w:rsidR="00000000" w:rsidDel="00000000" w:rsidP="00000000" w:rsidRDefault="00000000" w:rsidRPr="00000000" w14:paraId="0000007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1" w:sz="4" w:val="single"/>
        </w:pBd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Skills</w:t>
      </w:r>
    </w:p>
    <w:p w:rsidR="00000000" w:rsidDel="00000000" w:rsidP="00000000" w:rsidRDefault="00000000" w:rsidRPr="00000000" w14:paraId="0000007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Technical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Programming (R, Python/MacOS, Linux)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Proficient in Microsoft Office package (Excel, Word, PowerPoint)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Lab Workstation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Linux shell script programming with several bioinformatics tools to perform Genome Assembly, GWAS, RNASeq analysis, and metagenomic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Proficient in Data Visualization software (Tableau, RMarkdown, RShiny, Excel)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Molecular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DNA and RNA extraction and purification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Plasmid preparation and transformation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PCR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Microscopy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Gel Electrophoresis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Garamond" w:cs="Garamond" w:eastAsia="Garamond" w:hAnsi="Garamond"/>
          <w:sz w:val="22"/>
          <w:szCs w:val="22"/>
          <w:u w:val="no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Standard Curve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Garamond" w:cs="Garamond" w:eastAsia="Garamond" w:hAnsi="Garamond"/>
          <w:sz w:val="22"/>
          <w:szCs w:val="22"/>
          <w:u w:val="no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Buffer Preparation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Garamond" w:cs="Garamond" w:eastAsia="Garamond" w:hAnsi="Garamond"/>
          <w:sz w:val="22"/>
          <w:szCs w:val="22"/>
          <w:u w:val="no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Primer Design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Field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Pruning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Weeding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Carpentry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Planting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  <w:rPr>
          <w:rFonts w:ascii="Garamond" w:cs="Garamond" w:eastAsia="Garamond" w:hAnsi="Garamond"/>
          <w:sz w:val="22"/>
          <w:szCs w:val="22"/>
          <w:u w:val="no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Pollination/Crossing</w:t>
      </w:r>
    </w:p>
    <w:p w:rsidR="00000000" w:rsidDel="00000000" w:rsidP="00000000" w:rsidRDefault="00000000" w:rsidRPr="00000000" w14:paraId="0000008C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bottom w:color="000000" w:space="1" w:sz="4" w:val="single"/>
        </w:pBd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Dr. Esther van der Knaap</w:t>
      </w:r>
    </w:p>
    <w:p w:rsidR="00000000" w:rsidDel="00000000" w:rsidP="00000000" w:rsidRDefault="00000000" w:rsidRPr="00000000" w14:paraId="00000090">
      <w:pPr>
        <w:ind w:left="72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Distinguished Research Professor, </w:t>
      </w:r>
    </w:p>
    <w:p w:rsidR="00000000" w:rsidDel="00000000" w:rsidP="00000000" w:rsidRDefault="00000000" w:rsidRPr="00000000" w14:paraId="00000091">
      <w:pPr>
        <w:ind w:left="72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Department of Horticulture; Institute of Plant Breeding, Genetics and Genomics; Plant Center; Center for Applied Genetic Technologies,</w:t>
      </w:r>
    </w:p>
    <w:p w:rsidR="00000000" w:rsidDel="00000000" w:rsidP="00000000" w:rsidRDefault="00000000" w:rsidRPr="00000000" w14:paraId="00000092">
      <w:pPr>
        <w:ind w:left="72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University of Georgia </w:t>
      </w:r>
    </w:p>
    <w:p w:rsidR="00000000" w:rsidDel="00000000" w:rsidP="00000000" w:rsidRDefault="00000000" w:rsidRPr="00000000" w14:paraId="00000093">
      <w:pPr>
        <w:ind w:left="72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Dr. Jim Leebens-Mack</w:t>
      </w:r>
    </w:p>
    <w:p w:rsidR="00000000" w:rsidDel="00000000" w:rsidP="00000000" w:rsidRDefault="00000000" w:rsidRPr="00000000" w14:paraId="00000095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Professor, </w:t>
      </w:r>
    </w:p>
    <w:p w:rsidR="00000000" w:rsidDel="00000000" w:rsidP="00000000" w:rsidRDefault="00000000" w:rsidRPr="00000000" w14:paraId="00000096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Department of Plant Biology;</w:t>
      </w:r>
    </w:p>
    <w:p w:rsidR="00000000" w:rsidDel="00000000" w:rsidP="00000000" w:rsidRDefault="00000000" w:rsidRPr="00000000" w14:paraId="00000097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Miller Plant Sciences;</w:t>
      </w:r>
    </w:p>
    <w:p w:rsidR="00000000" w:rsidDel="00000000" w:rsidP="00000000" w:rsidRDefault="00000000" w:rsidRPr="00000000" w14:paraId="00000098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University of Georgia</w:t>
      </w:r>
    </w:p>
    <w:p w:rsidR="00000000" w:rsidDel="00000000" w:rsidP="00000000" w:rsidRDefault="00000000" w:rsidRPr="00000000" w14:paraId="00000099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Dr. Micheal O. Rischbieter</w:t>
      </w:r>
    </w:p>
    <w:p w:rsidR="00000000" w:rsidDel="00000000" w:rsidP="00000000" w:rsidRDefault="00000000" w:rsidRPr="00000000" w14:paraId="0000009B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Professor, </w:t>
      </w:r>
    </w:p>
    <w:p w:rsidR="00000000" w:rsidDel="00000000" w:rsidP="00000000" w:rsidRDefault="00000000" w:rsidRPr="00000000" w14:paraId="0000009C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Department of Biology;</w:t>
      </w:r>
    </w:p>
    <w:p w:rsidR="00000000" w:rsidDel="00000000" w:rsidP="00000000" w:rsidRDefault="00000000" w:rsidRPr="00000000" w14:paraId="0000009D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Lassiter Hall;</w:t>
      </w:r>
    </w:p>
    <w:p w:rsidR="00000000" w:rsidDel="00000000" w:rsidP="00000000" w:rsidRDefault="00000000" w:rsidRPr="00000000" w14:paraId="0000009E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Presbyterian College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Noto Sans Symbols">
    <w:embedRegular w:fontKey="{00000000-0000-0000-0000-000000000000}" r:id="rId8" w:subsetted="0"/>
    <w:embedBold w:fontKey="{00000000-0000-0000-0000-000000000000}" r:id="rId9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Libre Baskerville" w:cs="Libre Baskerville" w:eastAsia="Libre Baskerville" w:hAnsi="Libre Baskerville"/>
        <w:color w:val="000000"/>
        <w:sz w:val="28"/>
        <w:szCs w:val="28"/>
      </w:rPr>
    </w:pPr>
    <w:r w:rsidDel="00000000" w:rsidR="00000000" w:rsidRPr="00000000">
      <w:rPr>
        <w:rFonts w:ascii="Libre Baskerville" w:cs="Libre Baskerville" w:eastAsia="Libre Baskerville" w:hAnsi="Libre Baskerville"/>
        <w:color w:val="000000"/>
        <w:sz w:val="28"/>
        <w:szCs w:val="28"/>
        <w:rtl w:val="0"/>
      </w:rPr>
      <w:t xml:space="preserve">Jeremiah Jackson</w:t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Libre Baskerville" w:cs="Libre Baskerville" w:eastAsia="Libre Baskerville" w:hAnsi="Libre Baskerville"/>
        <w:sz w:val="26"/>
        <w:szCs w:val="26"/>
      </w:rPr>
    </w:pPr>
    <w:r w:rsidDel="00000000" w:rsidR="00000000" w:rsidRPr="00000000">
      <w:rPr>
        <w:rFonts w:ascii="Libre Baskerville" w:cs="Libre Baskerville" w:eastAsia="Libre Baskerville" w:hAnsi="Libre Baskerville"/>
        <w:sz w:val="26"/>
        <w:szCs w:val="26"/>
        <w:rtl w:val="0"/>
      </w:rPr>
      <w:t xml:space="preserve">Athens, Georgia</w:t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Libre Baskerville" w:cs="Libre Baskerville" w:eastAsia="Libre Baskerville" w:hAnsi="Libre Baskerville"/>
        <w:color w:val="000000"/>
      </w:rPr>
    </w:pPr>
    <w:r w:rsidDel="00000000" w:rsidR="00000000" w:rsidRPr="00000000">
      <w:rPr>
        <w:rFonts w:ascii="Libre Baskerville" w:cs="Libre Baskerville" w:eastAsia="Libre Baskerville" w:hAnsi="Libre Baskerville"/>
        <w:rtl w:val="0"/>
      </w:rPr>
      <w:t xml:space="preserve">jljackson@uga.edu</w:t>
    </w:r>
    <w:r w:rsidDel="00000000" w:rsidR="00000000" w:rsidRPr="00000000">
      <w:rPr>
        <w:rFonts w:ascii="Libre Baskerville" w:cs="Libre Baskerville" w:eastAsia="Libre Baskerville" w:hAnsi="Libre Baskerville"/>
        <w:color w:val="00000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Garamond" w:cs="Garamond" w:eastAsia="Garamond" w:hAnsi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9" Type="http://schemas.openxmlformats.org/officeDocument/2006/relationships/font" Target="fonts/NotoSansSymbols-bold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Relationship Id="rId8" Type="http://schemas.openxmlformats.org/officeDocument/2006/relationships/font" Target="fonts/NotoSansSymbol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